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3227" w:type="dxa"/>
        <w:tblLayout w:type="fixed"/>
        <w:tblLook w:val="0000"/>
      </w:tblPr>
      <w:tblGrid>
        <w:gridCol w:w="1242"/>
        <w:gridCol w:w="1701"/>
        <w:gridCol w:w="284"/>
      </w:tblGrid>
      <w:tr w:rsidR="0056612A" w:rsidTr="003B4898">
        <w:trPr>
          <w:trHeight w:val="1185"/>
        </w:trPr>
        <w:tc>
          <w:tcPr>
            <w:tcW w:w="1242" w:type="dxa"/>
          </w:tcPr>
          <w:p w:rsidR="0056612A" w:rsidRDefault="00FC029C" w:rsidP="00F207FD">
            <w:pPr>
              <w:widowControl w:val="0"/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36pt;margin-top:769.8pt;width:532.8pt;height:37.5pt;z-index:251656192;mso-position-horizontal-relative:page;mso-position-vertical-relative:page" o:allowincell="f" filled="f" stroked="f">
                  <v:textbox style="mso-next-textbox:#_x0000_s1026">
                    <w:txbxContent>
                      <w:p w:rsidR="00222818" w:rsidRDefault="00222818">
                        <w:pPr>
                          <w:jc w:val="center"/>
                          <w:rPr>
                            <w:i/>
                            <w:sz w:val="18"/>
                          </w:rPr>
                        </w:pPr>
                      </w:p>
                      <w:p w:rsidR="00222818" w:rsidRPr="0008757C" w:rsidRDefault="00222818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8"/>
                          </w:rPr>
                        </w:pPr>
                        <w:r w:rsidRPr="0008757C">
                          <w:rPr>
                            <w:rFonts w:ascii="Arial" w:hAnsi="Arial" w:cs="Arial"/>
                            <w:i/>
                            <w:sz w:val="18"/>
                          </w:rPr>
                          <w:t xml:space="preserve">10002 Zagreb - Hrvatska, Ilica 49/II, </w:t>
                        </w:r>
                        <w:proofErr w:type="spellStart"/>
                        <w:r w:rsidRPr="0008757C">
                          <w:rPr>
                            <w:rFonts w:ascii="Arial" w:hAnsi="Arial" w:cs="Arial"/>
                            <w:i/>
                            <w:sz w:val="18"/>
                          </w:rPr>
                          <w:t>p.p</w:t>
                        </w:r>
                        <w:proofErr w:type="spellEnd"/>
                        <w:r w:rsidRPr="0008757C">
                          <w:rPr>
                            <w:rFonts w:ascii="Arial" w:hAnsi="Arial" w:cs="Arial"/>
                            <w:i/>
                            <w:sz w:val="18"/>
                          </w:rPr>
                          <w:t xml:space="preserve">. 166; </w:t>
                        </w:r>
                        <w:proofErr w:type="spellStart"/>
                        <w:r w:rsidRPr="0008757C">
                          <w:rPr>
                            <w:rFonts w:ascii="Arial" w:hAnsi="Arial" w:cs="Arial"/>
                            <w:i/>
                            <w:sz w:val="18"/>
                          </w:rPr>
                          <w:t>Tel</w:t>
                        </w:r>
                        <w:proofErr w:type="spellEnd"/>
                        <w:r w:rsidRPr="0008757C">
                          <w:rPr>
                            <w:rFonts w:ascii="Arial" w:hAnsi="Arial" w:cs="Arial"/>
                            <w:i/>
                            <w:sz w:val="18"/>
                          </w:rPr>
                          <w:t xml:space="preserve">. 01 480 66 </w:t>
                        </w:r>
                        <w:proofErr w:type="spellStart"/>
                        <w:r w:rsidRPr="0008757C">
                          <w:rPr>
                            <w:rFonts w:ascii="Arial" w:hAnsi="Arial" w:cs="Arial"/>
                            <w:i/>
                            <w:sz w:val="18"/>
                          </w:rPr>
                          <w:t>66</w:t>
                        </w:r>
                        <w:proofErr w:type="spellEnd"/>
                        <w:r w:rsidRPr="0008757C">
                          <w:rPr>
                            <w:rFonts w:ascii="Arial" w:hAnsi="Arial" w:cs="Arial"/>
                            <w:i/>
                            <w:sz w:val="18"/>
                          </w:rPr>
                          <w:t xml:space="preserve">,  </w:t>
                        </w:r>
                        <w:proofErr w:type="spellStart"/>
                        <w:r w:rsidRPr="0008757C">
                          <w:rPr>
                            <w:rFonts w:ascii="Arial" w:hAnsi="Arial" w:cs="Arial"/>
                            <w:i/>
                            <w:sz w:val="18"/>
                          </w:rPr>
                          <w:t>Fax</w:t>
                        </w:r>
                        <w:proofErr w:type="spellEnd"/>
                        <w:r w:rsidRPr="0008757C">
                          <w:rPr>
                            <w:rFonts w:ascii="Arial" w:hAnsi="Arial" w:cs="Arial"/>
                            <w:i/>
                            <w:sz w:val="18"/>
                          </w:rPr>
                          <w:t xml:space="preserve">: 01 484 66 10, </w:t>
                        </w:r>
                      </w:p>
                      <w:p w:rsidR="00222818" w:rsidRPr="0008757C" w:rsidRDefault="00222818">
                        <w:pPr>
                          <w:jc w:val="center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08757C">
                          <w:rPr>
                            <w:rFonts w:ascii="Arial" w:hAnsi="Arial" w:cs="Arial"/>
                            <w:i/>
                            <w:sz w:val="18"/>
                          </w:rPr>
                          <w:t xml:space="preserve">E-mail: </w:t>
                        </w:r>
                        <w:hyperlink r:id="rId11" w:history="1">
                          <w:r w:rsidRPr="0008757C"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>hok@hok.hr</w:t>
                          </w:r>
                        </w:hyperlink>
                        <w:r w:rsidRPr="0008757C">
                          <w:rPr>
                            <w:rFonts w:ascii="Arial" w:hAnsi="Arial" w:cs="Arial"/>
                            <w:i/>
                            <w:sz w:val="18"/>
                          </w:rPr>
                          <w:t>, WEB: http://www.hok.hr</w:t>
                        </w:r>
                      </w:p>
                    </w:txbxContent>
                  </v:textbox>
                  <w10:wrap type="topAndBottom" anchorx="page" anchory="page"/>
                  <w10:anchorlock/>
                </v:shape>
              </w:pict>
            </w:r>
            <w:r w:rsidRPr="00FC029C">
              <w:rPr>
                <w:noProof/>
                <w:sz w:val="20"/>
              </w:rPr>
              <w:pict>
                <v:rect id="_x0000_s1027" style="position:absolute;margin-left:525.6pt;margin-top:21.55pt;width:36pt;height:28.8pt;z-index:251657216;mso-position-horizontal-relative:page;mso-position-vertical-relative:page" o:allowincell="f" stroked="f">
                  <w10:wrap type="topAndBottom" anchorx="page" anchory="page"/>
                  <w10:anchorlock/>
                </v:rect>
              </w:pict>
            </w:r>
            <w:r w:rsidR="00F56A0D">
              <w:rPr>
                <w:noProof/>
                <w:sz w:val="20"/>
                <w:lang w:eastAsia="hr-HR"/>
              </w:rPr>
              <w:drawing>
                <wp:inline distT="0" distB="0" distL="0" distR="0">
                  <wp:extent cx="704850" cy="723900"/>
                  <wp:effectExtent l="1905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56612A" w:rsidRDefault="00FC029C" w:rsidP="00F207FD">
            <w:pPr>
              <w:widowControl w:val="0"/>
              <w:rPr>
                <w:sz w:val="32"/>
              </w:rPr>
            </w:pPr>
            <w:r w:rsidRPr="00FC029C">
              <w:rPr>
                <w:lang w:eastAsia="hr-HR"/>
              </w:rPr>
              <w:pict>
                <v:shape id="_x0000_s1029" type="#_x0000_t202" style="position:absolute;margin-left:391.1pt;margin-top:755.3pt;width:50.25pt;height:15.75pt;z-index:251659264;mso-position-horizontal-relative:text;mso-position-vertical-relative:page" filled="f" stroked="f">
                  <v:textbox style="mso-next-textbox:#_x0000_s1029">
                    <w:txbxContent>
                      <w:p w:rsidR="00222818" w:rsidRPr="00E21C66" w:rsidRDefault="00222818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  <w10:wrap anchory="page"/>
                  <w10:anchorlock/>
                </v:shape>
              </w:pict>
            </w:r>
          </w:p>
          <w:p w:rsidR="0056612A" w:rsidRPr="003F3C3B" w:rsidRDefault="0056612A" w:rsidP="00F207FD">
            <w:pPr>
              <w:pStyle w:val="Naslov6"/>
              <w:rPr>
                <w:rFonts w:ascii="Arial" w:hAnsi="Arial" w:cs="Arial"/>
                <w:sz w:val="22"/>
                <w:szCs w:val="22"/>
              </w:rPr>
            </w:pPr>
            <w:r w:rsidRPr="003F3C3B">
              <w:rPr>
                <w:rFonts w:ascii="Arial" w:hAnsi="Arial" w:cs="Arial"/>
                <w:sz w:val="22"/>
                <w:szCs w:val="22"/>
              </w:rPr>
              <w:t>HRVATSKA</w:t>
            </w:r>
          </w:p>
          <w:p w:rsidR="0056612A" w:rsidRPr="003F3C3B" w:rsidRDefault="0056612A" w:rsidP="00F207FD">
            <w:pPr>
              <w:widowControl w:val="0"/>
              <w:rPr>
                <w:rFonts w:ascii="Arial" w:hAnsi="Arial" w:cs="Arial"/>
                <w:b/>
                <w:szCs w:val="22"/>
              </w:rPr>
            </w:pPr>
            <w:r w:rsidRPr="003F3C3B">
              <w:rPr>
                <w:rFonts w:ascii="Arial" w:hAnsi="Arial" w:cs="Arial"/>
                <w:b/>
                <w:szCs w:val="22"/>
              </w:rPr>
              <w:t>OBRTNIČKA</w:t>
            </w:r>
          </w:p>
          <w:p w:rsidR="0056612A" w:rsidRDefault="0056612A" w:rsidP="00F207FD">
            <w:pPr>
              <w:widowControl w:val="0"/>
              <w:rPr>
                <w:sz w:val="18"/>
              </w:rPr>
            </w:pPr>
            <w:r w:rsidRPr="003F3C3B">
              <w:rPr>
                <w:rFonts w:ascii="Arial" w:hAnsi="Arial" w:cs="Arial"/>
                <w:b/>
                <w:szCs w:val="22"/>
              </w:rPr>
              <w:t>KOMORA</w:t>
            </w:r>
          </w:p>
        </w:tc>
        <w:tc>
          <w:tcPr>
            <w:tcW w:w="284" w:type="dxa"/>
          </w:tcPr>
          <w:p w:rsidR="005D16CB" w:rsidRDefault="005D16CB" w:rsidP="00F207FD">
            <w:pPr>
              <w:widowControl w:val="0"/>
              <w:jc w:val="right"/>
            </w:pPr>
          </w:p>
          <w:p w:rsidR="005D16CB" w:rsidRPr="005D16CB" w:rsidRDefault="005D16CB" w:rsidP="005D16CB"/>
          <w:p w:rsidR="005D16CB" w:rsidRDefault="005D16CB" w:rsidP="005D16CB"/>
          <w:p w:rsidR="0056612A" w:rsidRPr="005D16CB" w:rsidRDefault="0056612A" w:rsidP="005D16CB">
            <w:pPr>
              <w:jc w:val="center"/>
            </w:pPr>
          </w:p>
        </w:tc>
      </w:tr>
    </w:tbl>
    <w:p w:rsidR="00717573" w:rsidRDefault="00EC016A" w:rsidP="00EC016A">
      <w:pPr>
        <w:rPr>
          <w:i/>
          <w:iCs/>
          <w:noProof/>
          <w:sz w:val="24"/>
          <w:szCs w:val="24"/>
          <w:lang w:eastAsia="hr-HR"/>
        </w:rPr>
      </w:pPr>
      <w:r>
        <w:rPr>
          <w:i/>
          <w:iCs/>
          <w:sz w:val="24"/>
          <w:szCs w:val="24"/>
        </w:rPr>
        <w:t xml:space="preserve">                                                </w:t>
      </w:r>
      <w:r w:rsidR="00B67CEB">
        <w:rPr>
          <w:i/>
          <w:iCs/>
          <w:sz w:val="24"/>
          <w:szCs w:val="24"/>
        </w:rPr>
        <w:tab/>
      </w:r>
      <w:r w:rsidR="00B67CEB">
        <w:rPr>
          <w:i/>
          <w:iCs/>
          <w:sz w:val="24"/>
          <w:szCs w:val="24"/>
        </w:rPr>
        <w:tab/>
      </w:r>
    </w:p>
    <w:p w:rsidR="00717573" w:rsidRDefault="00717573" w:rsidP="00EC016A">
      <w:pPr>
        <w:rPr>
          <w:i/>
          <w:iCs/>
          <w:noProof/>
          <w:sz w:val="24"/>
          <w:szCs w:val="24"/>
          <w:lang w:eastAsia="hr-HR"/>
        </w:rPr>
      </w:pPr>
    </w:p>
    <w:p w:rsidR="00717573" w:rsidRDefault="00717573" w:rsidP="00EC016A">
      <w:pPr>
        <w:rPr>
          <w:i/>
          <w:iCs/>
          <w:noProof/>
          <w:sz w:val="24"/>
          <w:szCs w:val="24"/>
          <w:lang w:eastAsia="hr-HR"/>
        </w:rPr>
      </w:pPr>
    </w:p>
    <w:p w:rsidR="00717573" w:rsidRDefault="00B67CEB" w:rsidP="00717573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  <w:t xml:space="preserve"> </w:t>
      </w:r>
    </w:p>
    <w:p w:rsidR="00717573" w:rsidRDefault="00717573" w:rsidP="00717573">
      <w:pPr>
        <w:rPr>
          <w:i/>
          <w:iCs/>
          <w:sz w:val="24"/>
          <w:szCs w:val="24"/>
        </w:rPr>
      </w:pPr>
    </w:p>
    <w:p w:rsidR="00717573" w:rsidRPr="00717573" w:rsidRDefault="00717573" w:rsidP="00717573">
      <w:pPr>
        <w:rPr>
          <w:sz w:val="16"/>
        </w:rPr>
      </w:pPr>
      <w:r w:rsidRPr="00D3467E">
        <w:rPr>
          <w:rFonts w:ascii="Arial" w:hAnsi="Arial" w:cs="Arial"/>
          <w:sz w:val="20"/>
        </w:rPr>
        <w:t>ODJEL ZA GOSPODARSTVO, MEĐUNARODNU SURADNJU,</w:t>
      </w:r>
    </w:p>
    <w:p w:rsidR="00717573" w:rsidRPr="00D3467E" w:rsidRDefault="00717573" w:rsidP="00717573">
      <w:pPr>
        <w:pStyle w:val="DefaultText"/>
        <w:widowControl w:val="0"/>
        <w:jc w:val="both"/>
        <w:rPr>
          <w:rFonts w:ascii="Arial" w:hAnsi="Arial" w:cs="Arial"/>
          <w:noProof w:val="0"/>
          <w:sz w:val="20"/>
        </w:rPr>
      </w:pPr>
      <w:r w:rsidRPr="00D3467E">
        <w:rPr>
          <w:rFonts w:ascii="Arial" w:hAnsi="Arial" w:cs="Arial"/>
          <w:noProof w:val="0"/>
          <w:sz w:val="20"/>
        </w:rPr>
        <w:t>SAVJETOVANJE I OPĆE POSLOVE</w:t>
      </w:r>
    </w:p>
    <w:p w:rsidR="00C90DF6" w:rsidRDefault="00C90DF6" w:rsidP="00C90DF6">
      <w:pPr>
        <w:jc w:val="center"/>
        <w:rPr>
          <w:rFonts w:ascii="Arial" w:hAnsi="Arial" w:cs="Arial"/>
          <w:b/>
          <w:sz w:val="32"/>
          <w:szCs w:val="32"/>
        </w:rPr>
      </w:pPr>
    </w:p>
    <w:p w:rsidR="00717573" w:rsidRDefault="00717573" w:rsidP="00C90DF6">
      <w:pPr>
        <w:jc w:val="center"/>
        <w:rPr>
          <w:rFonts w:ascii="Arial" w:hAnsi="Arial" w:cs="Arial"/>
          <w:b/>
          <w:sz w:val="32"/>
          <w:szCs w:val="32"/>
        </w:rPr>
      </w:pPr>
    </w:p>
    <w:p w:rsidR="00C90DF6" w:rsidRPr="00C90DF6" w:rsidRDefault="00C90DF6" w:rsidP="00717573">
      <w:pPr>
        <w:jc w:val="center"/>
        <w:rPr>
          <w:rFonts w:ascii="Arial" w:hAnsi="Arial" w:cs="Arial"/>
          <w:b/>
          <w:sz w:val="28"/>
          <w:szCs w:val="28"/>
        </w:rPr>
      </w:pPr>
      <w:r w:rsidRPr="00C90DF6">
        <w:rPr>
          <w:rFonts w:ascii="Arial" w:hAnsi="Arial" w:cs="Arial"/>
          <w:b/>
          <w:sz w:val="28"/>
          <w:szCs w:val="28"/>
        </w:rPr>
        <w:t xml:space="preserve">PROGRAM POSLOVNIH RAZGOVORA OBRTNIKA I PODUZETNIKA; </w:t>
      </w:r>
      <w:r w:rsidR="00717573">
        <w:rPr>
          <w:rFonts w:ascii="Arial" w:hAnsi="Arial" w:cs="Arial"/>
          <w:b/>
          <w:sz w:val="28"/>
          <w:szCs w:val="28"/>
        </w:rPr>
        <w:t>10</w:t>
      </w:r>
      <w:r w:rsidRPr="00C90DF6">
        <w:rPr>
          <w:rFonts w:ascii="Arial" w:hAnsi="Arial" w:cs="Arial"/>
          <w:b/>
          <w:sz w:val="28"/>
          <w:szCs w:val="28"/>
        </w:rPr>
        <w:t>.09.201</w:t>
      </w:r>
      <w:r w:rsidR="00717573">
        <w:rPr>
          <w:rFonts w:ascii="Arial" w:hAnsi="Arial" w:cs="Arial"/>
          <w:b/>
          <w:sz w:val="28"/>
          <w:szCs w:val="28"/>
        </w:rPr>
        <w:t>5</w:t>
      </w:r>
      <w:r w:rsidRPr="00C90DF6">
        <w:rPr>
          <w:rFonts w:ascii="Arial" w:hAnsi="Arial" w:cs="Arial"/>
          <w:b/>
          <w:sz w:val="28"/>
          <w:szCs w:val="28"/>
        </w:rPr>
        <w:t>.</w:t>
      </w:r>
      <w:r w:rsidR="00717573">
        <w:rPr>
          <w:rFonts w:ascii="Arial" w:hAnsi="Arial" w:cs="Arial"/>
          <w:b/>
          <w:sz w:val="28"/>
          <w:szCs w:val="28"/>
        </w:rPr>
        <w:t xml:space="preserve"> </w:t>
      </w:r>
      <w:r w:rsidRPr="00C90DF6">
        <w:rPr>
          <w:rFonts w:ascii="Arial" w:hAnsi="Arial" w:cs="Arial"/>
          <w:b/>
          <w:sz w:val="28"/>
          <w:szCs w:val="28"/>
        </w:rPr>
        <w:t>„MODRA DVORANA“ na ulazu u CELJSKI SAJAM</w:t>
      </w:r>
    </w:p>
    <w:p w:rsidR="00C90DF6" w:rsidRPr="00C90DF6" w:rsidRDefault="00C90DF6" w:rsidP="00C90DF6">
      <w:pPr>
        <w:jc w:val="center"/>
        <w:rPr>
          <w:rFonts w:ascii="Arial" w:hAnsi="Arial" w:cs="Arial"/>
          <w:b/>
          <w:sz w:val="28"/>
          <w:szCs w:val="28"/>
        </w:rPr>
      </w:pPr>
      <w:r w:rsidRPr="00C90DF6">
        <w:rPr>
          <w:rFonts w:ascii="Arial" w:hAnsi="Arial" w:cs="Arial"/>
          <w:b/>
          <w:sz w:val="28"/>
          <w:szCs w:val="28"/>
        </w:rPr>
        <w:t>Adresa sajma: Dečkova 1, Celje, Republika Slovenija</w:t>
      </w:r>
    </w:p>
    <w:p w:rsidR="00C90DF6" w:rsidRDefault="00C90DF6" w:rsidP="00C90DF6">
      <w:pPr>
        <w:rPr>
          <w:rFonts w:ascii="Arial" w:hAnsi="Arial" w:cs="Arial"/>
          <w:b/>
          <w:sz w:val="28"/>
          <w:szCs w:val="28"/>
        </w:rPr>
      </w:pPr>
    </w:p>
    <w:p w:rsidR="00717573" w:rsidRPr="00281481" w:rsidRDefault="00717573" w:rsidP="00C90DF6">
      <w:pPr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8"/>
        <w:gridCol w:w="7784"/>
      </w:tblGrid>
      <w:tr w:rsidR="00C90DF6" w:rsidRPr="00281481" w:rsidTr="003A31DA">
        <w:tc>
          <w:tcPr>
            <w:tcW w:w="0" w:type="auto"/>
            <w:gridSpan w:val="2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C90DF6" w:rsidRPr="00C90DF6" w:rsidRDefault="00C90DF6" w:rsidP="003A31DA">
            <w:pPr>
              <w:spacing w:after="192"/>
              <w:jc w:val="center"/>
              <w:rPr>
                <w:rFonts w:ascii="Arial" w:hAnsi="Arial" w:cs="Arial"/>
                <w:b/>
                <w:bCs/>
                <w:color w:val="4263AB"/>
                <w:sz w:val="28"/>
                <w:szCs w:val="28"/>
                <w:lang w:eastAsia="hr-HR"/>
              </w:rPr>
            </w:pPr>
          </w:p>
        </w:tc>
      </w:tr>
      <w:tr w:rsidR="00C90DF6" w:rsidRPr="00281481" w:rsidTr="003A31DA">
        <w:tc>
          <w:tcPr>
            <w:tcW w:w="1529" w:type="dxa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C90DF6" w:rsidRPr="00281481" w:rsidRDefault="00C90DF6" w:rsidP="00717573">
            <w:pPr>
              <w:spacing w:after="240"/>
              <w:rPr>
                <w:rFonts w:ascii="Arial" w:hAnsi="Arial" w:cs="Arial"/>
                <w:color w:val="555555"/>
                <w:sz w:val="28"/>
                <w:szCs w:val="28"/>
                <w:lang w:eastAsia="hr-HR"/>
              </w:rPr>
            </w:pPr>
            <w:r w:rsidRPr="00281481">
              <w:rPr>
                <w:rFonts w:ascii="Arial" w:hAnsi="Arial" w:cs="Arial"/>
                <w:color w:val="555555"/>
                <w:sz w:val="28"/>
                <w:szCs w:val="28"/>
                <w:lang w:eastAsia="hr-HR"/>
              </w:rPr>
              <w:t>10:00</w:t>
            </w:r>
            <w:r>
              <w:rPr>
                <w:rFonts w:ascii="Arial" w:hAnsi="Arial" w:cs="Arial"/>
                <w:color w:val="555555"/>
                <w:sz w:val="28"/>
                <w:szCs w:val="28"/>
                <w:lang w:eastAsia="hr-HR"/>
              </w:rPr>
              <w:t>-10:4</w:t>
            </w:r>
            <w:r w:rsidR="00717573">
              <w:rPr>
                <w:rFonts w:ascii="Arial" w:hAnsi="Arial" w:cs="Arial"/>
                <w:color w:val="555555"/>
                <w:sz w:val="28"/>
                <w:szCs w:val="28"/>
                <w:lang w:eastAsia="hr-HR"/>
              </w:rPr>
              <w:t>5</w:t>
            </w:r>
            <w:r w:rsidRPr="00281481">
              <w:rPr>
                <w:rFonts w:ascii="Arial" w:hAnsi="Arial" w:cs="Arial"/>
                <w:color w:val="555555"/>
                <w:sz w:val="28"/>
                <w:szCs w:val="28"/>
                <w:lang w:eastAsia="hr-HR"/>
              </w:rPr>
              <w:t xml:space="preserve"> </w:t>
            </w:r>
          </w:p>
        </w:tc>
        <w:tc>
          <w:tcPr>
            <w:tcW w:w="0" w:type="auto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C90DF6" w:rsidRPr="00281481" w:rsidRDefault="00C90DF6" w:rsidP="003A31DA">
            <w:pPr>
              <w:spacing w:after="240"/>
              <w:rPr>
                <w:rFonts w:ascii="Arial" w:hAnsi="Arial" w:cs="Arial"/>
                <w:color w:val="555555"/>
                <w:sz w:val="28"/>
                <w:szCs w:val="28"/>
                <w:lang w:eastAsia="hr-HR"/>
              </w:rPr>
            </w:pPr>
            <w:r w:rsidRPr="00281481">
              <w:rPr>
                <w:rFonts w:ascii="Arial" w:hAnsi="Arial" w:cs="Arial"/>
                <w:color w:val="555555"/>
                <w:sz w:val="28"/>
                <w:szCs w:val="28"/>
                <w:lang w:eastAsia="hr-HR"/>
              </w:rPr>
              <w:t>Registracija sudionika razgovora</w:t>
            </w:r>
          </w:p>
        </w:tc>
      </w:tr>
      <w:tr w:rsidR="00C90DF6" w:rsidRPr="00281481" w:rsidTr="003A31DA">
        <w:tc>
          <w:tcPr>
            <w:tcW w:w="1529" w:type="dxa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C90DF6" w:rsidRPr="00281481" w:rsidRDefault="00C90DF6" w:rsidP="00717573">
            <w:pPr>
              <w:spacing w:after="240"/>
              <w:rPr>
                <w:rFonts w:ascii="Arial" w:hAnsi="Arial" w:cs="Arial"/>
                <w:color w:val="555555"/>
                <w:sz w:val="28"/>
                <w:szCs w:val="28"/>
                <w:lang w:eastAsia="hr-HR"/>
              </w:rPr>
            </w:pPr>
            <w:r w:rsidRPr="00281481">
              <w:rPr>
                <w:rFonts w:ascii="Arial" w:hAnsi="Arial" w:cs="Arial"/>
                <w:color w:val="555555"/>
                <w:sz w:val="28"/>
                <w:szCs w:val="28"/>
                <w:lang w:eastAsia="hr-HR"/>
              </w:rPr>
              <w:t>10:4</w:t>
            </w:r>
            <w:r w:rsidR="00717573">
              <w:rPr>
                <w:rFonts w:ascii="Arial" w:hAnsi="Arial" w:cs="Arial"/>
                <w:color w:val="555555"/>
                <w:sz w:val="28"/>
                <w:szCs w:val="28"/>
                <w:lang w:eastAsia="hr-HR"/>
              </w:rPr>
              <w:t>5</w:t>
            </w:r>
            <w:r w:rsidRPr="00281481">
              <w:rPr>
                <w:rFonts w:ascii="Arial" w:hAnsi="Arial" w:cs="Arial"/>
                <w:color w:val="555555"/>
                <w:sz w:val="28"/>
                <w:szCs w:val="28"/>
                <w:lang w:eastAsia="hr-HR"/>
              </w:rPr>
              <w:t xml:space="preserve"> – 11:00</w:t>
            </w:r>
          </w:p>
        </w:tc>
        <w:tc>
          <w:tcPr>
            <w:tcW w:w="0" w:type="auto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C90DF6" w:rsidRPr="00281481" w:rsidRDefault="00C90DF6" w:rsidP="003A31DA">
            <w:pPr>
              <w:spacing w:after="240"/>
              <w:rPr>
                <w:rFonts w:ascii="Arial" w:hAnsi="Arial" w:cs="Arial"/>
                <w:color w:val="555555"/>
                <w:sz w:val="28"/>
                <w:szCs w:val="28"/>
                <w:lang w:eastAsia="hr-HR"/>
              </w:rPr>
            </w:pPr>
            <w:r w:rsidRPr="00281481">
              <w:rPr>
                <w:rFonts w:ascii="Arial" w:hAnsi="Arial" w:cs="Arial"/>
                <w:color w:val="555555"/>
                <w:sz w:val="28"/>
                <w:szCs w:val="28"/>
                <w:lang w:eastAsia="hr-HR"/>
              </w:rPr>
              <w:t>Uvodna riječ organizatora razgovora i tehničke upute</w:t>
            </w:r>
          </w:p>
        </w:tc>
      </w:tr>
      <w:tr w:rsidR="00C90DF6" w:rsidRPr="00281481" w:rsidTr="003A31DA">
        <w:tc>
          <w:tcPr>
            <w:tcW w:w="0" w:type="auto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C90DF6" w:rsidRPr="00281481" w:rsidRDefault="00C90DF6" w:rsidP="003A31DA">
            <w:pPr>
              <w:spacing w:after="240"/>
              <w:rPr>
                <w:rFonts w:ascii="Arial" w:hAnsi="Arial" w:cs="Arial"/>
                <w:color w:val="555555"/>
                <w:sz w:val="28"/>
                <w:szCs w:val="28"/>
                <w:lang w:eastAsia="hr-HR"/>
              </w:rPr>
            </w:pPr>
            <w:r w:rsidRPr="00281481">
              <w:rPr>
                <w:rFonts w:ascii="Arial" w:hAnsi="Arial" w:cs="Arial"/>
                <w:color w:val="555555"/>
                <w:sz w:val="28"/>
                <w:szCs w:val="28"/>
                <w:lang w:eastAsia="hr-HR"/>
              </w:rPr>
              <w:t>11:00 - 16:00</w:t>
            </w:r>
          </w:p>
        </w:tc>
        <w:tc>
          <w:tcPr>
            <w:tcW w:w="0" w:type="auto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C90DF6" w:rsidRPr="00281481" w:rsidRDefault="00C90DF6" w:rsidP="00C90DF6">
            <w:pPr>
              <w:spacing w:after="240"/>
              <w:rPr>
                <w:rFonts w:ascii="Arial" w:hAnsi="Arial" w:cs="Arial"/>
                <w:color w:val="555555"/>
                <w:sz w:val="28"/>
                <w:szCs w:val="28"/>
                <w:lang w:eastAsia="hr-HR"/>
              </w:rPr>
            </w:pPr>
            <w:r w:rsidRPr="00281481">
              <w:rPr>
                <w:rFonts w:ascii="Arial" w:hAnsi="Arial" w:cs="Arial"/>
                <w:color w:val="555555"/>
                <w:sz w:val="28"/>
                <w:szCs w:val="28"/>
                <w:lang w:eastAsia="hr-HR"/>
              </w:rPr>
              <w:t xml:space="preserve">Individualni poslovni razgovori sudionika </w:t>
            </w:r>
          </w:p>
        </w:tc>
      </w:tr>
      <w:tr w:rsidR="00C90DF6" w:rsidRPr="00281481" w:rsidTr="003A31DA">
        <w:tc>
          <w:tcPr>
            <w:tcW w:w="0" w:type="auto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C90DF6" w:rsidRPr="00281481" w:rsidRDefault="00C90DF6" w:rsidP="003A31DA">
            <w:pPr>
              <w:spacing w:after="240"/>
              <w:rPr>
                <w:rFonts w:ascii="Arial" w:hAnsi="Arial" w:cs="Arial"/>
                <w:color w:val="555555"/>
                <w:sz w:val="28"/>
                <w:szCs w:val="28"/>
                <w:lang w:eastAsia="hr-HR"/>
              </w:rPr>
            </w:pPr>
            <w:r w:rsidRPr="00281481">
              <w:rPr>
                <w:rFonts w:ascii="Arial" w:hAnsi="Arial" w:cs="Arial"/>
                <w:color w:val="555555"/>
                <w:sz w:val="28"/>
                <w:szCs w:val="28"/>
                <w:lang w:eastAsia="hr-HR"/>
              </w:rPr>
              <w:t>16:00 – 19.00</w:t>
            </w:r>
          </w:p>
        </w:tc>
        <w:tc>
          <w:tcPr>
            <w:tcW w:w="0" w:type="auto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C90DF6" w:rsidRPr="00281481" w:rsidRDefault="00C90DF6" w:rsidP="00717573">
            <w:pPr>
              <w:spacing w:after="240"/>
              <w:rPr>
                <w:rFonts w:ascii="Arial" w:hAnsi="Arial" w:cs="Arial"/>
                <w:color w:val="555555"/>
                <w:sz w:val="28"/>
                <w:szCs w:val="28"/>
                <w:lang w:eastAsia="hr-HR"/>
              </w:rPr>
            </w:pPr>
            <w:r w:rsidRPr="00281481">
              <w:rPr>
                <w:rFonts w:ascii="Arial" w:hAnsi="Arial" w:cs="Arial"/>
                <w:color w:val="555555"/>
                <w:sz w:val="28"/>
                <w:szCs w:val="28"/>
                <w:lang w:eastAsia="hr-HR"/>
              </w:rPr>
              <w:t>Obilazak 4</w:t>
            </w:r>
            <w:r w:rsidR="00717573">
              <w:rPr>
                <w:rFonts w:ascii="Arial" w:hAnsi="Arial" w:cs="Arial"/>
                <w:color w:val="555555"/>
                <w:sz w:val="28"/>
                <w:szCs w:val="28"/>
                <w:lang w:eastAsia="hr-HR"/>
              </w:rPr>
              <w:t>8</w:t>
            </w:r>
            <w:r w:rsidRPr="00281481">
              <w:rPr>
                <w:rFonts w:ascii="Arial" w:hAnsi="Arial" w:cs="Arial"/>
                <w:color w:val="555555"/>
                <w:sz w:val="28"/>
                <w:szCs w:val="28"/>
                <w:lang w:eastAsia="hr-HR"/>
              </w:rPr>
              <w:t>. Međunarodnog obrtničkog sajma Celje 201</w:t>
            </w:r>
            <w:r w:rsidR="00717573">
              <w:rPr>
                <w:rFonts w:ascii="Arial" w:hAnsi="Arial" w:cs="Arial"/>
                <w:color w:val="555555"/>
                <w:sz w:val="28"/>
                <w:szCs w:val="28"/>
                <w:lang w:eastAsia="hr-HR"/>
              </w:rPr>
              <w:t>5.</w:t>
            </w:r>
          </w:p>
        </w:tc>
      </w:tr>
    </w:tbl>
    <w:p w:rsidR="00C90DF6" w:rsidRPr="00B4740E" w:rsidRDefault="00C90DF6" w:rsidP="00C90DF6">
      <w:pPr>
        <w:shd w:val="clear" w:color="auto" w:fill="FFFFFF"/>
        <w:spacing w:after="192"/>
        <w:textAlignment w:val="top"/>
        <w:rPr>
          <w:rFonts w:ascii="Verdana" w:hAnsi="Verdana"/>
          <w:color w:val="555555"/>
          <w:sz w:val="18"/>
          <w:szCs w:val="18"/>
          <w:lang w:eastAsia="hr-HR"/>
        </w:rPr>
      </w:pPr>
      <w:r w:rsidRPr="00B4740E">
        <w:rPr>
          <w:rFonts w:ascii="Verdana" w:hAnsi="Verdana"/>
          <w:color w:val="555555"/>
          <w:sz w:val="18"/>
          <w:szCs w:val="18"/>
          <w:lang w:eastAsia="hr-HR"/>
        </w:rPr>
        <w:t> </w:t>
      </w:r>
    </w:p>
    <w:p w:rsidR="00C90DF6" w:rsidRDefault="00C90DF6" w:rsidP="00717573">
      <w:pPr>
        <w:shd w:val="clear" w:color="auto" w:fill="FFFFFF"/>
        <w:spacing w:after="192"/>
        <w:textAlignment w:val="top"/>
        <w:rPr>
          <w:rFonts w:ascii="Verdana" w:hAnsi="Verdana"/>
          <w:noProof/>
          <w:color w:val="555555"/>
          <w:sz w:val="18"/>
          <w:szCs w:val="18"/>
          <w:lang w:eastAsia="hr-HR"/>
        </w:rPr>
      </w:pPr>
    </w:p>
    <w:p w:rsidR="00C90DF6" w:rsidRPr="00B4740E" w:rsidRDefault="00C90DF6" w:rsidP="00C90DF6">
      <w:pPr>
        <w:shd w:val="clear" w:color="auto" w:fill="FFFFFF"/>
        <w:spacing w:after="192"/>
        <w:jc w:val="center"/>
        <w:textAlignment w:val="top"/>
        <w:rPr>
          <w:rFonts w:ascii="Verdana" w:hAnsi="Verdana"/>
          <w:color w:val="555555"/>
          <w:sz w:val="18"/>
          <w:szCs w:val="18"/>
          <w:lang w:eastAsia="hr-HR"/>
        </w:rPr>
      </w:pPr>
    </w:p>
    <w:p w:rsidR="00C90DF6" w:rsidRDefault="00C90DF6" w:rsidP="00C90DF6">
      <w:pPr>
        <w:jc w:val="center"/>
      </w:pPr>
      <w:r>
        <w:rPr>
          <w:rFonts w:ascii="Verdana" w:hAnsi="Verdana"/>
          <w:noProof/>
          <w:color w:val="555555"/>
          <w:sz w:val="18"/>
          <w:szCs w:val="18"/>
          <w:lang w:eastAsia="hr-HR"/>
        </w:rPr>
        <w:drawing>
          <wp:inline distT="0" distB="0" distL="0" distR="0">
            <wp:extent cx="3362325" cy="2466975"/>
            <wp:effectExtent l="19050" t="0" r="9525" b="0"/>
            <wp:docPr id="3" name="Slika 1" descr="slika-b2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-b2b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65A" w:rsidRPr="00B7765A" w:rsidRDefault="00B7765A" w:rsidP="00C90DF6">
      <w:pPr>
        <w:pStyle w:val="DefaultText"/>
        <w:widowControl w:val="0"/>
        <w:jc w:val="both"/>
        <w:rPr>
          <w:bCs/>
          <w:szCs w:val="24"/>
        </w:rPr>
      </w:pPr>
    </w:p>
    <w:sectPr w:rsidR="00B7765A" w:rsidRPr="00B7765A" w:rsidSect="00B5364F">
      <w:headerReference w:type="default" r:id="rId14"/>
      <w:pgSz w:w="11907" w:h="16840" w:code="9"/>
      <w:pgMar w:top="1135" w:right="992" w:bottom="1418" w:left="1418" w:header="567" w:footer="4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818" w:rsidRDefault="00222818">
      <w:r>
        <w:separator/>
      </w:r>
    </w:p>
  </w:endnote>
  <w:endnote w:type="continuationSeparator" w:id="0">
    <w:p w:rsidR="00222818" w:rsidRDefault="00222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818" w:rsidRDefault="00222818">
      <w:r>
        <w:separator/>
      </w:r>
    </w:p>
  </w:footnote>
  <w:footnote w:type="continuationSeparator" w:id="0">
    <w:p w:rsidR="00222818" w:rsidRDefault="002228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818" w:rsidRDefault="00FC029C">
    <w:pPr>
      <w:pStyle w:val="Zaglavlje"/>
      <w:jc w:val="right"/>
      <w:rPr>
        <w:sz w:val="18"/>
      </w:rPr>
    </w:pPr>
    <w:r>
      <w:rPr>
        <w:rStyle w:val="Brojstranice"/>
      </w:rPr>
      <w:fldChar w:fldCharType="begin"/>
    </w:r>
    <w:r w:rsidR="00222818">
      <w:rPr>
        <w:rStyle w:val="Brojstranice"/>
      </w:rPr>
      <w:instrText xml:space="preserve"> PAGE </w:instrText>
    </w:r>
    <w:r>
      <w:rPr>
        <w:rStyle w:val="Brojstranice"/>
      </w:rPr>
      <w:fldChar w:fldCharType="separate"/>
    </w:r>
    <w:r w:rsidR="00717573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222818" w:rsidRDefault="00222818">
    <w:pPr>
      <w:pStyle w:val="Zaglavlje"/>
      <w:jc w:val="right"/>
      <w:rPr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D4314"/>
    <w:multiLevelType w:val="singleLevel"/>
    <w:tmpl w:val="353CCE3A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EF801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8731F69"/>
    <w:multiLevelType w:val="singleLevel"/>
    <w:tmpl w:val="4B2C2C92"/>
    <w:lvl w:ilvl="0">
      <w:start w:val="27"/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hint="default"/>
      </w:rPr>
    </w:lvl>
  </w:abstractNum>
  <w:abstractNum w:abstractNumId="3">
    <w:nsid w:val="1E893212"/>
    <w:multiLevelType w:val="singleLevel"/>
    <w:tmpl w:val="550AE59C"/>
    <w:lvl w:ilvl="0">
      <w:start w:val="27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">
    <w:nsid w:val="23C3324B"/>
    <w:multiLevelType w:val="singleLevel"/>
    <w:tmpl w:val="B7B0623E"/>
    <w:lvl w:ilvl="0">
      <w:start w:val="27"/>
      <w:numFmt w:val="bullet"/>
      <w:lvlText w:val="-"/>
      <w:lvlJc w:val="left"/>
      <w:pPr>
        <w:tabs>
          <w:tab w:val="num" w:pos="473"/>
        </w:tabs>
        <w:ind w:left="340" w:hanging="227"/>
      </w:pPr>
      <w:rPr>
        <w:rFonts w:hint="default"/>
      </w:rPr>
    </w:lvl>
  </w:abstractNum>
  <w:abstractNum w:abstractNumId="5">
    <w:nsid w:val="2D2E0152"/>
    <w:multiLevelType w:val="singleLevel"/>
    <w:tmpl w:val="35DC8E7A"/>
    <w:lvl w:ilvl="0">
      <w:start w:val="27"/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hint="default"/>
      </w:rPr>
    </w:lvl>
  </w:abstractNum>
  <w:abstractNum w:abstractNumId="6">
    <w:nsid w:val="2D9C7912"/>
    <w:multiLevelType w:val="hybridMultilevel"/>
    <w:tmpl w:val="52C480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7">
    <w:nsid w:val="37A90EAC"/>
    <w:multiLevelType w:val="singleLevel"/>
    <w:tmpl w:val="A03E0C40"/>
    <w:lvl w:ilvl="0">
      <w:start w:val="5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7CE29D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7C51602"/>
    <w:multiLevelType w:val="hybridMultilevel"/>
    <w:tmpl w:val="035A082C"/>
    <w:lvl w:ilvl="0" w:tplc="F5E057A0">
      <w:numFmt w:val="bullet"/>
      <w:lvlText w:val="-"/>
      <w:lvlJc w:val="left"/>
      <w:pPr>
        <w:ind w:left="6024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AC040C"/>
    <w:multiLevelType w:val="hybridMultilevel"/>
    <w:tmpl w:val="ACA4A1B6"/>
    <w:lvl w:ilvl="0" w:tplc="44BAF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9311F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DE45997"/>
    <w:multiLevelType w:val="hybridMultilevel"/>
    <w:tmpl w:val="A580A892"/>
    <w:lvl w:ilvl="0" w:tplc="534AB7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2C25D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1742084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5A7747E1"/>
    <w:multiLevelType w:val="hybridMultilevel"/>
    <w:tmpl w:val="7F64C50C"/>
    <w:lvl w:ilvl="0" w:tplc="D7FC94F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69D607DE"/>
    <w:multiLevelType w:val="hybridMultilevel"/>
    <w:tmpl w:val="E6140922"/>
    <w:lvl w:ilvl="0" w:tplc="2766F0AE">
      <w:start w:val="1"/>
      <w:numFmt w:val="lowerLetter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17">
    <w:nsid w:val="6F316912"/>
    <w:multiLevelType w:val="singleLevel"/>
    <w:tmpl w:val="52F4DDBC"/>
    <w:lvl w:ilvl="0">
      <w:start w:val="1"/>
      <w:numFmt w:val="decimal"/>
      <w:lvlText w:val="%1."/>
      <w:legacy w:legacy="1" w:legacySpace="0" w:legacyIndent="510"/>
      <w:lvlJc w:val="left"/>
      <w:pPr>
        <w:ind w:left="510" w:hanging="510"/>
      </w:pPr>
    </w:lvl>
  </w:abstractNum>
  <w:abstractNum w:abstractNumId="18">
    <w:nsid w:val="738A40EE"/>
    <w:multiLevelType w:val="hybridMultilevel"/>
    <w:tmpl w:val="C5F2863A"/>
    <w:lvl w:ilvl="0" w:tplc="2766F0AE">
      <w:start w:val="1"/>
      <w:numFmt w:val="lowerLetter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B83DF6"/>
    <w:multiLevelType w:val="hybridMultilevel"/>
    <w:tmpl w:val="EBD25440"/>
    <w:lvl w:ilvl="0" w:tplc="E91ECA54">
      <w:start w:val="19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79BA221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C3F62D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0"/>
  </w:num>
  <w:num w:numId="5">
    <w:abstractNumId w:val="11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3"/>
  </w:num>
  <w:num w:numId="11">
    <w:abstractNumId w:val="21"/>
  </w:num>
  <w:num w:numId="12">
    <w:abstractNumId w:val="17"/>
  </w:num>
  <w:num w:numId="13">
    <w:abstractNumId w:val="13"/>
  </w:num>
  <w:num w:numId="14">
    <w:abstractNumId w:val="6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6"/>
  </w:num>
  <w:num w:numId="20">
    <w:abstractNumId w:val="12"/>
  </w:num>
  <w:num w:numId="21">
    <w:abstractNumId w:val="19"/>
  </w:num>
  <w:num w:numId="22">
    <w:abstractNumId w:val="15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28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2F7"/>
    <w:rsid w:val="000044E9"/>
    <w:rsid w:val="000063ED"/>
    <w:rsid w:val="00010064"/>
    <w:rsid w:val="00014D5F"/>
    <w:rsid w:val="000165B9"/>
    <w:rsid w:val="00036251"/>
    <w:rsid w:val="00055834"/>
    <w:rsid w:val="0008757C"/>
    <w:rsid w:val="000903CE"/>
    <w:rsid w:val="000927FF"/>
    <w:rsid w:val="00097E2F"/>
    <w:rsid w:val="000C71DE"/>
    <w:rsid w:val="000D4A56"/>
    <w:rsid w:val="000D507C"/>
    <w:rsid w:val="000D68A4"/>
    <w:rsid w:val="000E4FF6"/>
    <w:rsid w:val="000F53B0"/>
    <w:rsid w:val="001302D6"/>
    <w:rsid w:val="001509AA"/>
    <w:rsid w:val="00167E61"/>
    <w:rsid w:val="00176B64"/>
    <w:rsid w:val="0018330D"/>
    <w:rsid w:val="00195E4E"/>
    <w:rsid w:val="001969BD"/>
    <w:rsid w:val="001A5237"/>
    <w:rsid w:val="001C2A32"/>
    <w:rsid w:val="001D3E6B"/>
    <w:rsid w:val="001D4032"/>
    <w:rsid w:val="001F0ED5"/>
    <w:rsid w:val="00200A35"/>
    <w:rsid w:val="00211D1E"/>
    <w:rsid w:val="00222818"/>
    <w:rsid w:val="00271629"/>
    <w:rsid w:val="00283517"/>
    <w:rsid w:val="002877CE"/>
    <w:rsid w:val="002975A0"/>
    <w:rsid w:val="002C2066"/>
    <w:rsid w:val="002D17DD"/>
    <w:rsid w:val="00316DEC"/>
    <w:rsid w:val="0033180D"/>
    <w:rsid w:val="00334928"/>
    <w:rsid w:val="00341B71"/>
    <w:rsid w:val="00350232"/>
    <w:rsid w:val="00365E96"/>
    <w:rsid w:val="00372387"/>
    <w:rsid w:val="00391D0F"/>
    <w:rsid w:val="003A2406"/>
    <w:rsid w:val="003B4898"/>
    <w:rsid w:val="003C378D"/>
    <w:rsid w:val="003F2672"/>
    <w:rsid w:val="003F2BC9"/>
    <w:rsid w:val="003F3C3B"/>
    <w:rsid w:val="003F4F9A"/>
    <w:rsid w:val="00405DFB"/>
    <w:rsid w:val="00412CB0"/>
    <w:rsid w:val="004140DB"/>
    <w:rsid w:val="00414F4B"/>
    <w:rsid w:val="00435C47"/>
    <w:rsid w:val="00435D03"/>
    <w:rsid w:val="00442FAF"/>
    <w:rsid w:val="00446D4B"/>
    <w:rsid w:val="00474364"/>
    <w:rsid w:val="004A4BE1"/>
    <w:rsid w:val="004C6E1B"/>
    <w:rsid w:val="004D5B2B"/>
    <w:rsid w:val="004E38E2"/>
    <w:rsid w:val="004E7C68"/>
    <w:rsid w:val="004F7F06"/>
    <w:rsid w:val="00507296"/>
    <w:rsid w:val="00511D55"/>
    <w:rsid w:val="00515925"/>
    <w:rsid w:val="00540837"/>
    <w:rsid w:val="00542CD1"/>
    <w:rsid w:val="00545EF4"/>
    <w:rsid w:val="00550BD6"/>
    <w:rsid w:val="005611EC"/>
    <w:rsid w:val="0056612A"/>
    <w:rsid w:val="005820D4"/>
    <w:rsid w:val="00585C83"/>
    <w:rsid w:val="005907A3"/>
    <w:rsid w:val="005C514B"/>
    <w:rsid w:val="005D16CB"/>
    <w:rsid w:val="005D4A81"/>
    <w:rsid w:val="005F2B70"/>
    <w:rsid w:val="00612164"/>
    <w:rsid w:val="00617841"/>
    <w:rsid w:val="00626767"/>
    <w:rsid w:val="006279C7"/>
    <w:rsid w:val="00674AEE"/>
    <w:rsid w:val="00695602"/>
    <w:rsid w:val="00697A6F"/>
    <w:rsid w:val="006A6080"/>
    <w:rsid w:val="006E3391"/>
    <w:rsid w:val="006F516B"/>
    <w:rsid w:val="00704318"/>
    <w:rsid w:val="00706642"/>
    <w:rsid w:val="00717573"/>
    <w:rsid w:val="00722ECF"/>
    <w:rsid w:val="007778C5"/>
    <w:rsid w:val="007A4B83"/>
    <w:rsid w:val="007F236B"/>
    <w:rsid w:val="008177AA"/>
    <w:rsid w:val="008222BB"/>
    <w:rsid w:val="00836A83"/>
    <w:rsid w:val="00836EFC"/>
    <w:rsid w:val="00866F37"/>
    <w:rsid w:val="00874AB7"/>
    <w:rsid w:val="00875F47"/>
    <w:rsid w:val="00883919"/>
    <w:rsid w:val="0088605F"/>
    <w:rsid w:val="008A74BA"/>
    <w:rsid w:val="008B383B"/>
    <w:rsid w:val="008B66AD"/>
    <w:rsid w:val="008D07F9"/>
    <w:rsid w:val="00923406"/>
    <w:rsid w:val="00925BA2"/>
    <w:rsid w:val="00926CF7"/>
    <w:rsid w:val="00927072"/>
    <w:rsid w:val="00936B65"/>
    <w:rsid w:val="00937605"/>
    <w:rsid w:val="00952162"/>
    <w:rsid w:val="00982624"/>
    <w:rsid w:val="009B62F6"/>
    <w:rsid w:val="009D3FBD"/>
    <w:rsid w:val="009E2E28"/>
    <w:rsid w:val="00A00BD2"/>
    <w:rsid w:val="00A12B0C"/>
    <w:rsid w:val="00A2062B"/>
    <w:rsid w:val="00A35BB3"/>
    <w:rsid w:val="00A40001"/>
    <w:rsid w:val="00A5387F"/>
    <w:rsid w:val="00A57BA6"/>
    <w:rsid w:val="00A67ED1"/>
    <w:rsid w:val="00A70980"/>
    <w:rsid w:val="00A94163"/>
    <w:rsid w:val="00AA2DDC"/>
    <w:rsid w:val="00AB3553"/>
    <w:rsid w:val="00AC08C7"/>
    <w:rsid w:val="00B41955"/>
    <w:rsid w:val="00B5364F"/>
    <w:rsid w:val="00B55589"/>
    <w:rsid w:val="00B67CEB"/>
    <w:rsid w:val="00B73117"/>
    <w:rsid w:val="00B7765A"/>
    <w:rsid w:val="00B96030"/>
    <w:rsid w:val="00BA2019"/>
    <w:rsid w:val="00BA3079"/>
    <w:rsid w:val="00BA4D82"/>
    <w:rsid w:val="00BB42F7"/>
    <w:rsid w:val="00BC391A"/>
    <w:rsid w:val="00BC4249"/>
    <w:rsid w:val="00BE7A4C"/>
    <w:rsid w:val="00BF1110"/>
    <w:rsid w:val="00BF44E8"/>
    <w:rsid w:val="00C03F5C"/>
    <w:rsid w:val="00C03FE3"/>
    <w:rsid w:val="00C0783B"/>
    <w:rsid w:val="00C72C45"/>
    <w:rsid w:val="00C85AD5"/>
    <w:rsid w:val="00C90DF6"/>
    <w:rsid w:val="00C915FA"/>
    <w:rsid w:val="00C97F71"/>
    <w:rsid w:val="00CD1D42"/>
    <w:rsid w:val="00CD5753"/>
    <w:rsid w:val="00CD5FE0"/>
    <w:rsid w:val="00CE19D6"/>
    <w:rsid w:val="00CE23CF"/>
    <w:rsid w:val="00CE7D76"/>
    <w:rsid w:val="00D01E87"/>
    <w:rsid w:val="00D0360F"/>
    <w:rsid w:val="00D05F0A"/>
    <w:rsid w:val="00D10D06"/>
    <w:rsid w:val="00D11F0C"/>
    <w:rsid w:val="00D74B22"/>
    <w:rsid w:val="00D81821"/>
    <w:rsid w:val="00DB5236"/>
    <w:rsid w:val="00DC01B4"/>
    <w:rsid w:val="00DD1E2E"/>
    <w:rsid w:val="00DD501E"/>
    <w:rsid w:val="00DD7643"/>
    <w:rsid w:val="00DF693D"/>
    <w:rsid w:val="00E21C66"/>
    <w:rsid w:val="00E31EC0"/>
    <w:rsid w:val="00E545BD"/>
    <w:rsid w:val="00E72A66"/>
    <w:rsid w:val="00E87B6A"/>
    <w:rsid w:val="00E93778"/>
    <w:rsid w:val="00EB197D"/>
    <w:rsid w:val="00EC016A"/>
    <w:rsid w:val="00F207FD"/>
    <w:rsid w:val="00F56A0D"/>
    <w:rsid w:val="00F73CDF"/>
    <w:rsid w:val="00F81994"/>
    <w:rsid w:val="00F85DFA"/>
    <w:rsid w:val="00F90DA8"/>
    <w:rsid w:val="00FB03B3"/>
    <w:rsid w:val="00FB7848"/>
    <w:rsid w:val="00FC029C"/>
    <w:rsid w:val="00FC1B50"/>
    <w:rsid w:val="00FE1468"/>
    <w:rsid w:val="00FE56EE"/>
    <w:rsid w:val="00FE6546"/>
    <w:rsid w:val="00FE774F"/>
    <w:rsid w:val="00FF03D4"/>
    <w:rsid w:val="00FF4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ED5"/>
    <w:rPr>
      <w:sz w:val="22"/>
      <w:lang w:eastAsia="en-US"/>
    </w:rPr>
  </w:style>
  <w:style w:type="paragraph" w:styleId="Naslov1">
    <w:name w:val="heading 1"/>
    <w:basedOn w:val="Normal"/>
    <w:next w:val="Normal"/>
    <w:qFormat/>
    <w:rsid w:val="001F0ED5"/>
    <w:pPr>
      <w:keepNext/>
      <w:spacing w:before="240" w:after="60"/>
      <w:outlineLvl w:val="0"/>
    </w:pPr>
    <w:rPr>
      <w:b/>
      <w:kern w:val="28"/>
      <w:sz w:val="24"/>
    </w:rPr>
  </w:style>
  <w:style w:type="paragraph" w:styleId="Naslov2">
    <w:name w:val="heading 2"/>
    <w:basedOn w:val="Normal"/>
    <w:next w:val="Normal"/>
    <w:qFormat/>
    <w:rsid w:val="001F0ED5"/>
    <w:pPr>
      <w:keepNext/>
      <w:outlineLvl w:val="1"/>
    </w:pPr>
    <w:rPr>
      <w:b/>
      <w:color w:val="0000FF"/>
      <w:sz w:val="20"/>
    </w:rPr>
  </w:style>
  <w:style w:type="paragraph" w:styleId="Naslov3">
    <w:name w:val="heading 3"/>
    <w:basedOn w:val="Normal"/>
    <w:next w:val="Normal"/>
    <w:qFormat/>
    <w:rsid w:val="001F0ED5"/>
    <w:pPr>
      <w:keepNext/>
      <w:outlineLvl w:val="2"/>
    </w:pPr>
    <w:rPr>
      <w:b/>
      <w:color w:val="FF0000"/>
      <w:sz w:val="20"/>
    </w:rPr>
  </w:style>
  <w:style w:type="paragraph" w:styleId="Naslov4">
    <w:name w:val="heading 4"/>
    <w:basedOn w:val="Normal"/>
    <w:next w:val="Normal"/>
    <w:qFormat/>
    <w:rsid w:val="001F0ED5"/>
    <w:pPr>
      <w:keepNext/>
      <w:outlineLvl w:val="3"/>
    </w:pPr>
    <w:rPr>
      <w:b/>
      <w:color w:val="FF00FF"/>
      <w:sz w:val="20"/>
    </w:rPr>
  </w:style>
  <w:style w:type="paragraph" w:styleId="Naslov5">
    <w:name w:val="heading 5"/>
    <w:basedOn w:val="Normal"/>
    <w:next w:val="Normal"/>
    <w:qFormat/>
    <w:rsid w:val="001F0ED5"/>
    <w:pPr>
      <w:keepNext/>
      <w:jc w:val="both"/>
      <w:outlineLvl w:val="4"/>
    </w:pPr>
    <w:rPr>
      <w:b/>
      <w:sz w:val="24"/>
      <w:u w:val="single"/>
    </w:rPr>
  </w:style>
  <w:style w:type="paragraph" w:styleId="Naslov6">
    <w:name w:val="heading 6"/>
    <w:basedOn w:val="Normal"/>
    <w:next w:val="Normal"/>
    <w:qFormat/>
    <w:rsid w:val="001F0ED5"/>
    <w:pPr>
      <w:keepNext/>
      <w:widowControl w:val="0"/>
      <w:outlineLvl w:val="5"/>
    </w:pPr>
    <w:rPr>
      <w:b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1F0ED5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link w:val="PodnojeChar"/>
    <w:rsid w:val="001F0ED5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1F0ED5"/>
  </w:style>
  <w:style w:type="paragraph" w:customStyle="1" w:styleId="DefaultText">
    <w:name w:val="Default Text"/>
    <w:basedOn w:val="Normal"/>
    <w:rsid w:val="001F0ED5"/>
    <w:rPr>
      <w:noProof/>
      <w:sz w:val="24"/>
    </w:rPr>
  </w:style>
  <w:style w:type="paragraph" w:styleId="Tijeloteksta">
    <w:name w:val="Body Text"/>
    <w:basedOn w:val="Normal"/>
    <w:link w:val="TijelotekstaChar"/>
    <w:rsid w:val="001F0ED5"/>
    <w:rPr>
      <w:sz w:val="20"/>
    </w:rPr>
  </w:style>
  <w:style w:type="paragraph" w:styleId="Tijeloteksta2">
    <w:name w:val="Body Text 2"/>
    <w:basedOn w:val="Normal"/>
    <w:link w:val="Tijeloteksta2Char"/>
    <w:rsid w:val="001F0ED5"/>
    <w:rPr>
      <w:color w:val="0000FF"/>
      <w:sz w:val="20"/>
    </w:rPr>
  </w:style>
  <w:style w:type="paragraph" w:styleId="Tijeloteksta3">
    <w:name w:val="Body Text 3"/>
    <w:basedOn w:val="Normal"/>
    <w:rsid w:val="001F0ED5"/>
    <w:pPr>
      <w:widowControl w:val="0"/>
      <w:jc w:val="both"/>
    </w:pPr>
    <w:rPr>
      <w:b/>
      <w:color w:val="FF0000"/>
      <w:sz w:val="24"/>
    </w:rPr>
  </w:style>
  <w:style w:type="paragraph" w:styleId="Uvuenotijeloteksta">
    <w:name w:val="Body Text Indent"/>
    <w:basedOn w:val="Normal"/>
    <w:rsid w:val="001F0ED5"/>
    <w:pPr>
      <w:keepNext/>
      <w:ind w:left="567" w:hanging="141"/>
      <w:jc w:val="both"/>
    </w:pPr>
    <w:rPr>
      <w:sz w:val="24"/>
    </w:rPr>
  </w:style>
  <w:style w:type="paragraph" w:styleId="Tijeloteksta-uvlaka2">
    <w:name w:val="Body Text Indent 2"/>
    <w:aliases w:val="  uvlaka 2"/>
    <w:basedOn w:val="Normal"/>
    <w:rsid w:val="001F0ED5"/>
    <w:pPr>
      <w:keepNext/>
      <w:ind w:left="567" w:hanging="141"/>
      <w:jc w:val="both"/>
    </w:pPr>
    <w:rPr>
      <w:color w:val="0000FF"/>
      <w:sz w:val="24"/>
    </w:rPr>
  </w:style>
  <w:style w:type="paragraph" w:styleId="Tijeloteksta-uvlaka3">
    <w:name w:val="Body Text Indent 3"/>
    <w:aliases w:val=" uvlaka 3"/>
    <w:basedOn w:val="Normal"/>
    <w:rsid w:val="001F0ED5"/>
    <w:pPr>
      <w:keepNext/>
      <w:ind w:left="851" w:hanging="851"/>
    </w:pPr>
    <w:rPr>
      <w:sz w:val="24"/>
    </w:rPr>
  </w:style>
  <w:style w:type="character" w:styleId="Hiperveza">
    <w:name w:val="Hyperlink"/>
    <w:basedOn w:val="Zadanifontodlomka"/>
    <w:rsid w:val="001F0ED5"/>
    <w:rPr>
      <w:color w:val="0000FF"/>
      <w:u w:val="single"/>
    </w:rPr>
  </w:style>
  <w:style w:type="character" w:styleId="Naglaeno">
    <w:name w:val="Strong"/>
    <w:basedOn w:val="Zadanifontodlomka"/>
    <w:qFormat/>
    <w:rsid w:val="001F0ED5"/>
    <w:rPr>
      <w:b/>
      <w:bCs/>
    </w:rPr>
  </w:style>
  <w:style w:type="paragraph" w:customStyle="1" w:styleId="CharCharCharCharCharCharChar1CharCharCharChar">
    <w:name w:val="Char Char Char Char Char Char Char1 Char Char Char Char"/>
    <w:basedOn w:val="Normal"/>
    <w:rsid w:val="005611EC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efault">
    <w:name w:val="Default"/>
    <w:basedOn w:val="Normal"/>
    <w:uiPriority w:val="99"/>
    <w:rsid w:val="00CE23CF"/>
    <w:pPr>
      <w:autoSpaceDE w:val="0"/>
      <w:autoSpaceDN w:val="0"/>
    </w:pPr>
    <w:rPr>
      <w:rFonts w:ascii="Arial" w:eastAsia="Calibri" w:hAnsi="Arial" w:cs="Arial"/>
      <w:color w:val="000000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F56A0D"/>
    <w:rPr>
      <w:lang w:eastAsia="en-US"/>
    </w:rPr>
  </w:style>
  <w:style w:type="character" w:customStyle="1" w:styleId="Tijeloteksta2Char">
    <w:name w:val="Tijelo teksta 2 Char"/>
    <w:basedOn w:val="Zadanifontodlomka"/>
    <w:link w:val="Tijeloteksta2"/>
    <w:rsid w:val="00F56A0D"/>
    <w:rPr>
      <w:color w:val="0000FF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97A6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7A6F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1D4032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DB5236"/>
    <w:rPr>
      <w:color w:val="800080" w:themeColor="followedHyperlink"/>
      <w:u w:val="single"/>
    </w:rPr>
  </w:style>
  <w:style w:type="character" w:customStyle="1" w:styleId="PodnojeChar">
    <w:name w:val="Podnožje Char"/>
    <w:basedOn w:val="Zadanifontodlomka"/>
    <w:link w:val="Podnoje"/>
    <w:rsid w:val="00866F37"/>
    <w:rPr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vatska-obrtnicka-komora@hok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ister\Local%20Settings\Temporary%20Internet%20Files\Content.IE5\NAC9T9XT\memorandum2013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6B21DF3DE9B48AB9D4E25AA1416BB" ma:contentTypeVersion="0" ma:contentTypeDescription="Stvaranje novog dokumenta." ma:contentTypeScope="" ma:versionID="8db11ae7edb59d669e9671f96d911a45">
  <xsd:schema xmlns:xsd="http://www.w3.org/2001/XMLSchema" xmlns:p="http://schemas.microsoft.com/office/2006/metadata/properties" targetNamespace="http://schemas.microsoft.com/office/2006/metadata/properties" ma:root="true" ma:fieldsID="1d97e499e0d4691b69ccc2404772503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04A73-73D6-4B93-BDD2-CF4F4609E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0E9BA5D-22F9-4B69-8E38-C2348C10A928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B772807-6AE5-45B7-9A26-442AFB1E10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CAE3B4-CDBA-429F-8534-D53C6D4DD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memorandum2013[1]</Template>
  <TotalTime>2</TotalTime>
  <Pages>1</Pages>
  <Words>62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Memorandum 2013 s logom EU</vt:lpstr>
      <vt:lpstr>Memorandum 2013 s logom EU</vt:lpstr>
    </vt:vector>
  </TitlesOfParts>
  <Company>HOK</Company>
  <LinksUpToDate>false</LinksUpToDate>
  <CharactersWithSpaces>579</CharactersWithSpaces>
  <SharedDoc>false</SharedDoc>
  <HLinks>
    <vt:vector size="6" baseType="variant">
      <vt:variant>
        <vt:i4>8192079</vt:i4>
      </vt:variant>
      <vt:variant>
        <vt:i4>0</vt:i4>
      </vt:variant>
      <vt:variant>
        <vt:i4>0</vt:i4>
      </vt:variant>
      <vt:variant>
        <vt:i4>5</vt:i4>
      </vt:variant>
      <vt:variant>
        <vt:lpwstr>mailto:hrvatska-obrtnicka-komora@hok.hr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2013 s logom EU</dc:title>
  <dc:subject/>
  <dc:creator>Darko Prister</dc:creator>
  <cp:keywords/>
  <dc:description/>
  <cp:lastModifiedBy>Dražen Horvat</cp:lastModifiedBy>
  <cp:revision>2</cp:revision>
  <cp:lastPrinted>2012-01-24T11:57:00Z</cp:lastPrinted>
  <dcterms:created xsi:type="dcterms:W3CDTF">2015-06-16T09:16:00Z</dcterms:created>
  <dcterms:modified xsi:type="dcterms:W3CDTF">2015-06-16T09:16:00Z</dcterms:modified>
  <cp:contentType>Dokument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0x010100E9B6B21DF3DE9B48AB9D4E25AA1416BB</vt:lpwstr>
  </property>
</Properties>
</file>